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F75DE" w14:textId="3A8A1ED3" w:rsidR="009A48E1" w:rsidRDefault="005C5A53" w:rsidP="005C5A53">
      <w:pPr>
        <w:spacing w:before="120" w:after="0"/>
        <w:jc w:val="center"/>
        <w:rPr>
          <w:rFonts w:ascii="Cambria" w:hAnsi="Cambria"/>
          <w:b/>
          <w:sz w:val="24"/>
          <w:szCs w:val="24"/>
        </w:rPr>
      </w:pPr>
      <w:r>
        <w:rPr>
          <w:rFonts w:ascii="Cambria" w:hAnsi="Cambria"/>
          <w:b/>
          <w:sz w:val="24"/>
          <w:szCs w:val="24"/>
        </w:rPr>
        <w:t>[track, rank] Professor of [program</w:t>
      </w:r>
      <w:r w:rsidR="00065E3C" w:rsidRPr="00065E3C">
        <w:rPr>
          <w:rFonts w:ascii="Cambria" w:hAnsi="Cambria"/>
          <w:b/>
          <w:sz w:val="24"/>
          <w:szCs w:val="24"/>
        </w:rPr>
        <w:t>]</w:t>
      </w:r>
    </w:p>
    <w:p w14:paraId="329413DA" w14:textId="77777777" w:rsidR="005C5A53" w:rsidRDefault="005C5A53" w:rsidP="005C5A53">
      <w:pPr>
        <w:spacing w:after="120"/>
        <w:jc w:val="center"/>
        <w:rPr>
          <w:rFonts w:ascii="Cambria" w:hAnsi="Cambria"/>
          <w:b/>
          <w:sz w:val="24"/>
          <w:szCs w:val="24"/>
        </w:rPr>
      </w:pPr>
      <w:r w:rsidRPr="00065E3C">
        <w:rPr>
          <w:rFonts w:ascii="Cambria" w:hAnsi="Cambria"/>
          <w:b/>
          <w:sz w:val="24"/>
          <w:szCs w:val="24"/>
        </w:rPr>
        <w:t>[</w:t>
      </w:r>
      <w:r>
        <w:rPr>
          <w:rFonts w:ascii="Cambria" w:hAnsi="Cambria"/>
          <w:b/>
          <w:sz w:val="24"/>
          <w:szCs w:val="24"/>
        </w:rPr>
        <w:t>School/Department]</w:t>
      </w:r>
    </w:p>
    <w:p w14:paraId="4C084A15" w14:textId="7DCBB37F" w:rsidR="009A48E1" w:rsidRDefault="00EC24C9">
      <w:pPr>
        <w:rPr>
          <w:rFonts w:ascii="Cambria" w:hAnsi="Cambria"/>
          <w:sz w:val="24"/>
          <w:szCs w:val="24"/>
        </w:rPr>
      </w:pPr>
      <w:r>
        <w:rPr>
          <w:rFonts w:ascii="Cambria" w:hAnsi="Cambria"/>
          <w:sz w:val="24"/>
          <w:szCs w:val="24"/>
        </w:rPr>
        <w:t>The [</w:t>
      </w:r>
      <w:r w:rsidRPr="00065E3C">
        <w:rPr>
          <w:rFonts w:ascii="Cambria" w:hAnsi="Cambria"/>
          <w:i/>
          <w:sz w:val="24"/>
          <w:szCs w:val="24"/>
        </w:rPr>
        <w:t xml:space="preserve">department or </w:t>
      </w:r>
      <w:r w:rsidR="009A48E1" w:rsidRPr="00065E3C">
        <w:rPr>
          <w:rFonts w:ascii="Cambria" w:hAnsi="Cambria"/>
          <w:i/>
          <w:sz w:val="24"/>
          <w:szCs w:val="24"/>
        </w:rPr>
        <w:t>school</w:t>
      </w:r>
      <w:r w:rsidR="009A48E1">
        <w:rPr>
          <w:rFonts w:ascii="Cambria" w:hAnsi="Cambria"/>
          <w:sz w:val="24"/>
          <w:szCs w:val="24"/>
        </w:rPr>
        <w:t xml:space="preserve">] at The Catholic University of America seeks to fill </w:t>
      </w:r>
      <w:r w:rsidR="006A37A9">
        <w:rPr>
          <w:rFonts w:ascii="Cambria" w:hAnsi="Cambria"/>
          <w:sz w:val="24"/>
          <w:szCs w:val="24"/>
        </w:rPr>
        <w:t xml:space="preserve">a </w:t>
      </w:r>
      <w:r w:rsidR="009A48E1">
        <w:rPr>
          <w:rFonts w:ascii="Cambria" w:hAnsi="Cambria"/>
          <w:sz w:val="24"/>
          <w:szCs w:val="24"/>
        </w:rPr>
        <w:t>[</w:t>
      </w:r>
      <w:r w:rsidR="00065E3C" w:rsidRPr="00065E3C">
        <w:rPr>
          <w:rFonts w:ascii="Cambria" w:hAnsi="Cambria"/>
          <w:i/>
          <w:sz w:val="24"/>
          <w:szCs w:val="24"/>
        </w:rPr>
        <w:t>track</w:t>
      </w:r>
      <w:r w:rsidR="009A48E1">
        <w:rPr>
          <w:rFonts w:ascii="Cambria" w:hAnsi="Cambria"/>
          <w:sz w:val="24"/>
          <w:szCs w:val="24"/>
        </w:rPr>
        <w:t xml:space="preserve">] </w:t>
      </w:r>
      <w:r w:rsidR="00065E3C">
        <w:rPr>
          <w:rFonts w:ascii="Cambria" w:hAnsi="Cambria"/>
          <w:sz w:val="24"/>
          <w:szCs w:val="24"/>
        </w:rPr>
        <w:t xml:space="preserve">position </w:t>
      </w:r>
      <w:r>
        <w:rPr>
          <w:rFonts w:ascii="Cambria" w:hAnsi="Cambria"/>
          <w:sz w:val="24"/>
          <w:szCs w:val="24"/>
        </w:rPr>
        <w:t>in [</w:t>
      </w:r>
      <w:r w:rsidRPr="00065E3C">
        <w:rPr>
          <w:rFonts w:ascii="Cambria" w:hAnsi="Cambria"/>
          <w:i/>
          <w:sz w:val="24"/>
          <w:szCs w:val="24"/>
        </w:rPr>
        <w:t>discipline</w:t>
      </w:r>
      <w:r>
        <w:rPr>
          <w:rFonts w:ascii="Cambria" w:hAnsi="Cambria"/>
          <w:sz w:val="24"/>
          <w:szCs w:val="24"/>
        </w:rPr>
        <w:t xml:space="preserve">], to </w:t>
      </w:r>
      <w:r w:rsidR="007D55E0">
        <w:rPr>
          <w:rFonts w:ascii="Cambria" w:hAnsi="Cambria"/>
          <w:sz w:val="24"/>
          <w:szCs w:val="24"/>
        </w:rPr>
        <w:t>begin in</w:t>
      </w:r>
      <w:r>
        <w:rPr>
          <w:rFonts w:ascii="Cambria" w:hAnsi="Cambria"/>
          <w:sz w:val="24"/>
          <w:szCs w:val="24"/>
        </w:rPr>
        <w:t xml:space="preserve"> [</w:t>
      </w:r>
      <w:r w:rsidRPr="00065E3C">
        <w:rPr>
          <w:rFonts w:ascii="Cambria" w:hAnsi="Cambria"/>
          <w:i/>
          <w:sz w:val="24"/>
          <w:szCs w:val="24"/>
        </w:rPr>
        <w:t>date</w:t>
      </w:r>
      <w:r>
        <w:rPr>
          <w:rFonts w:ascii="Cambria" w:hAnsi="Cambria"/>
          <w:sz w:val="24"/>
          <w:szCs w:val="24"/>
        </w:rPr>
        <w:t xml:space="preserve">]. </w:t>
      </w:r>
    </w:p>
    <w:p w14:paraId="750ED481" w14:textId="77777777" w:rsidR="008062E8" w:rsidRDefault="008062E8" w:rsidP="008062E8">
      <w:pPr>
        <w:rPr>
          <w:rFonts w:ascii="Cambria" w:hAnsi="Cambria"/>
          <w:sz w:val="24"/>
          <w:szCs w:val="24"/>
        </w:rPr>
      </w:pPr>
      <w:r>
        <w:rPr>
          <w:rFonts w:ascii="Cambria" w:hAnsi="Cambria"/>
          <w:sz w:val="24"/>
          <w:szCs w:val="24"/>
        </w:rPr>
        <w:t>[</w:t>
      </w:r>
      <w:r w:rsidRPr="00EF5A71">
        <w:rPr>
          <w:rFonts w:ascii="Cambria" w:hAnsi="Cambria"/>
          <w:i/>
          <w:sz w:val="24"/>
          <w:szCs w:val="24"/>
        </w:rPr>
        <w:t>description of department or school</w:t>
      </w:r>
      <w:r w:rsidR="00B54D67">
        <w:rPr>
          <w:rFonts w:ascii="Cambria" w:hAnsi="Cambria"/>
          <w:i/>
          <w:sz w:val="24"/>
          <w:szCs w:val="24"/>
        </w:rPr>
        <w:t>; optional</w:t>
      </w:r>
      <w:r>
        <w:rPr>
          <w:rFonts w:ascii="Cambria" w:hAnsi="Cambria"/>
          <w:sz w:val="24"/>
          <w:szCs w:val="24"/>
        </w:rPr>
        <w:t>]</w:t>
      </w:r>
    </w:p>
    <w:p w14:paraId="54FB40A3" w14:textId="77777777" w:rsidR="00DE4ABD" w:rsidRDefault="008062E8" w:rsidP="00EC24C9">
      <w:pPr>
        <w:rPr>
          <w:rFonts w:ascii="Cambria" w:hAnsi="Cambria"/>
          <w:sz w:val="24"/>
          <w:szCs w:val="24"/>
        </w:rPr>
      </w:pPr>
      <w:r>
        <w:rPr>
          <w:rFonts w:ascii="Cambria" w:hAnsi="Cambria"/>
          <w:sz w:val="24"/>
          <w:szCs w:val="24"/>
        </w:rPr>
        <w:t>We seek</w:t>
      </w:r>
      <w:r w:rsidR="007F4EC9">
        <w:rPr>
          <w:rFonts w:ascii="Cambria" w:hAnsi="Cambria"/>
          <w:sz w:val="24"/>
          <w:szCs w:val="24"/>
        </w:rPr>
        <w:t xml:space="preserve"> candidates who understand, are enthusiastic about, and will make a significant contribution to</w:t>
      </w:r>
      <w:r w:rsidR="00EC24C9">
        <w:rPr>
          <w:rFonts w:ascii="Cambria" w:hAnsi="Cambria"/>
          <w:sz w:val="24"/>
          <w:szCs w:val="24"/>
        </w:rPr>
        <w:t xml:space="preserve"> </w:t>
      </w:r>
      <w:r>
        <w:rPr>
          <w:rFonts w:ascii="Cambria" w:hAnsi="Cambria"/>
          <w:sz w:val="24"/>
          <w:szCs w:val="24"/>
        </w:rPr>
        <w:t xml:space="preserve">the </w:t>
      </w:r>
      <w:hyperlink r:id="rId7" w:history="1">
        <w:r w:rsidR="00EC24C9" w:rsidRPr="00602BA0">
          <w:rPr>
            <w:rStyle w:val="Hyperlink"/>
            <w:rFonts w:ascii="Cambria" w:hAnsi="Cambria"/>
            <w:sz w:val="24"/>
            <w:szCs w:val="24"/>
          </w:rPr>
          <w:t>mission</w:t>
        </w:r>
        <w:r w:rsidRPr="00602BA0">
          <w:rPr>
            <w:rStyle w:val="Hyperlink"/>
            <w:rFonts w:ascii="Cambria" w:hAnsi="Cambria"/>
            <w:sz w:val="24"/>
            <w:szCs w:val="24"/>
          </w:rPr>
          <w:t xml:space="preserve"> of the University</w:t>
        </w:r>
      </w:hyperlink>
      <w:r w:rsidR="007F4EC9">
        <w:rPr>
          <w:rFonts w:ascii="Cambria" w:hAnsi="Cambria"/>
          <w:sz w:val="24"/>
          <w:szCs w:val="24"/>
        </w:rPr>
        <w:t>, which reads as follows</w:t>
      </w:r>
      <w:r w:rsidR="00EC24C9">
        <w:rPr>
          <w:rFonts w:ascii="Cambria" w:hAnsi="Cambria"/>
          <w:sz w:val="24"/>
          <w:szCs w:val="24"/>
        </w:rPr>
        <w:t>: “</w:t>
      </w:r>
      <w:r w:rsidR="00EC24C9" w:rsidRPr="00EC24C9">
        <w:rPr>
          <w:rFonts w:ascii="Cambria" w:hAnsi="Cambria"/>
          <w:sz w:val="24"/>
          <w:szCs w:val="24"/>
        </w:rPr>
        <w:t>As the national university of the Catholic Church in the United States, founded and sponsored by the bishops of the country with the approval of the Holy See, The Catholic University of America is committed to being a comprehensive Catholic and American institution of higher learning, faithful to the teachings of Jesus Christ as handed on by the Church. Dedicated to advancing the dialogue between faith and reason, The Catholic University of America seeks to discover and impart the truth through excellence in teaching and research, all in service to the C</w:t>
      </w:r>
      <w:r w:rsidR="00EC24C9">
        <w:rPr>
          <w:rFonts w:ascii="Cambria" w:hAnsi="Cambria"/>
          <w:sz w:val="24"/>
          <w:szCs w:val="24"/>
        </w:rPr>
        <w:t>hurch, the nation and the world</w:t>
      </w:r>
      <w:r w:rsidR="007F4EC9">
        <w:rPr>
          <w:rFonts w:ascii="Cambria" w:hAnsi="Cambria"/>
          <w:sz w:val="24"/>
          <w:szCs w:val="24"/>
        </w:rPr>
        <w:t>.</w:t>
      </w:r>
      <w:r w:rsidR="00EC24C9">
        <w:rPr>
          <w:rFonts w:ascii="Cambria" w:hAnsi="Cambria"/>
          <w:sz w:val="24"/>
          <w:szCs w:val="24"/>
        </w:rPr>
        <w:t xml:space="preserve">” </w:t>
      </w:r>
    </w:p>
    <w:p w14:paraId="45EB9D15" w14:textId="77777777" w:rsidR="00EC24C9" w:rsidRDefault="00DE4ABD" w:rsidP="00EC24C9">
      <w:pPr>
        <w:rPr>
          <w:rFonts w:ascii="Cambria" w:hAnsi="Cambria"/>
          <w:sz w:val="24"/>
          <w:szCs w:val="24"/>
        </w:rPr>
      </w:pPr>
      <w:r>
        <w:rPr>
          <w:rFonts w:ascii="Cambria" w:hAnsi="Cambria"/>
          <w:sz w:val="24"/>
          <w:szCs w:val="24"/>
        </w:rPr>
        <w:t>[</w:t>
      </w:r>
      <w:r w:rsidRPr="00DE4ABD">
        <w:rPr>
          <w:rFonts w:ascii="Cambria" w:hAnsi="Cambria"/>
          <w:i/>
          <w:sz w:val="24"/>
          <w:szCs w:val="24"/>
        </w:rPr>
        <w:t xml:space="preserve">where the cost of the ad is based on number of words, the preceding paragraph can be replaced with </w:t>
      </w:r>
      <w:r w:rsidR="007A01AD">
        <w:rPr>
          <w:rFonts w:ascii="Cambria" w:hAnsi="Cambria"/>
          <w:i/>
          <w:sz w:val="24"/>
          <w:szCs w:val="24"/>
        </w:rPr>
        <w:t xml:space="preserve">the following: </w:t>
      </w:r>
      <w:r w:rsidRPr="00DE4ABD">
        <w:rPr>
          <w:rFonts w:ascii="Cambria" w:hAnsi="Cambria"/>
          <w:i/>
          <w:sz w:val="24"/>
          <w:szCs w:val="24"/>
        </w:rPr>
        <w:t xml:space="preserve">“We seek candidates who understand, are enthusiastic about, and will make a significant contribution to the </w:t>
      </w:r>
      <w:hyperlink r:id="rId8" w:history="1">
        <w:r w:rsidRPr="00602BA0">
          <w:rPr>
            <w:rStyle w:val="Hyperlink"/>
            <w:rFonts w:ascii="Cambria" w:hAnsi="Cambria"/>
            <w:i/>
            <w:sz w:val="24"/>
            <w:szCs w:val="24"/>
          </w:rPr>
          <w:t>mission of the University</w:t>
        </w:r>
      </w:hyperlink>
      <w:r w:rsidR="00602BA0">
        <w:rPr>
          <w:rFonts w:ascii="Cambria" w:hAnsi="Cambria"/>
          <w:i/>
          <w:sz w:val="24"/>
          <w:szCs w:val="24"/>
        </w:rPr>
        <w:t>.”</w:t>
      </w:r>
      <w:r w:rsidR="00602BA0">
        <w:rPr>
          <w:rFonts w:ascii="Cambria" w:hAnsi="Cambria"/>
          <w:sz w:val="24"/>
          <w:szCs w:val="24"/>
        </w:rPr>
        <w:t>]</w:t>
      </w:r>
      <w:r>
        <w:rPr>
          <w:rFonts w:ascii="Cambria" w:hAnsi="Cambria"/>
          <w:sz w:val="24"/>
          <w:szCs w:val="24"/>
        </w:rPr>
        <w:t xml:space="preserve">  </w:t>
      </w:r>
    </w:p>
    <w:p w14:paraId="7AF60FBC" w14:textId="77777777" w:rsidR="00EC24C9" w:rsidRPr="00D3109B" w:rsidRDefault="00EC24C9" w:rsidP="00EC24C9">
      <w:pPr>
        <w:rPr>
          <w:rFonts w:ascii="Cambria" w:hAnsi="Cambria"/>
          <w:sz w:val="24"/>
          <w:szCs w:val="24"/>
          <w:lang w:val="fr-FR"/>
        </w:rPr>
      </w:pPr>
      <w:r w:rsidRPr="00D3109B">
        <w:rPr>
          <w:rFonts w:ascii="Cambria" w:hAnsi="Cambria"/>
          <w:sz w:val="24"/>
          <w:szCs w:val="24"/>
          <w:lang w:val="fr-FR"/>
        </w:rPr>
        <w:t>[</w:t>
      </w:r>
      <w:proofErr w:type="gramStart"/>
      <w:r w:rsidRPr="00D3109B">
        <w:rPr>
          <w:rFonts w:ascii="Cambria" w:hAnsi="Cambria"/>
          <w:i/>
          <w:sz w:val="24"/>
          <w:szCs w:val="24"/>
          <w:lang w:val="fr-FR"/>
        </w:rPr>
        <w:t>description</w:t>
      </w:r>
      <w:proofErr w:type="gramEnd"/>
      <w:r w:rsidRPr="00D3109B">
        <w:rPr>
          <w:rFonts w:ascii="Cambria" w:hAnsi="Cambria"/>
          <w:i/>
          <w:sz w:val="24"/>
          <w:szCs w:val="24"/>
          <w:lang w:val="fr-FR"/>
        </w:rPr>
        <w:t xml:space="preserve"> of position</w:t>
      </w:r>
      <w:r w:rsidR="00FC451C" w:rsidRPr="00D3109B">
        <w:rPr>
          <w:rFonts w:ascii="Cambria" w:hAnsi="Cambria"/>
          <w:i/>
          <w:sz w:val="24"/>
          <w:szCs w:val="24"/>
          <w:lang w:val="fr-FR"/>
        </w:rPr>
        <w:t xml:space="preserve">, qualifications, </w:t>
      </w:r>
      <w:proofErr w:type="spellStart"/>
      <w:r w:rsidR="00FC451C" w:rsidRPr="00D3109B">
        <w:rPr>
          <w:rFonts w:ascii="Cambria" w:hAnsi="Cambria"/>
          <w:i/>
          <w:sz w:val="24"/>
          <w:szCs w:val="24"/>
          <w:lang w:val="fr-FR"/>
        </w:rPr>
        <w:t>duties</w:t>
      </w:r>
      <w:proofErr w:type="spellEnd"/>
      <w:r w:rsidR="00FC451C" w:rsidRPr="00D3109B">
        <w:rPr>
          <w:rFonts w:ascii="Cambria" w:hAnsi="Cambria"/>
          <w:i/>
          <w:sz w:val="24"/>
          <w:szCs w:val="24"/>
          <w:lang w:val="fr-FR"/>
        </w:rPr>
        <w:t>, etc.</w:t>
      </w:r>
      <w:r w:rsidRPr="00D3109B">
        <w:rPr>
          <w:rFonts w:ascii="Cambria" w:hAnsi="Cambria"/>
          <w:sz w:val="24"/>
          <w:szCs w:val="24"/>
          <w:lang w:val="fr-FR"/>
        </w:rPr>
        <w:t>]</w:t>
      </w:r>
    </w:p>
    <w:p w14:paraId="4CC688B8" w14:textId="5B61BA33" w:rsidR="00EC24C9" w:rsidRDefault="005C5A53" w:rsidP="00EC24C9">
      <w:pPr>
        <w:rPr>
          <w:rFonts w:ascii="Cambria" w:hAnsi="Cambria"/>
          <w:sz w:val="24"/>
          <w:szCs w:val="24"/>
        </w:rPr>
      </w:pPr>
      <w:r>
        <w:rPr>
          <w:rFonts w:ascii="Cambria" w:hAnsi="Cambria"/>
          <w:sz w:val="24"/>
          <w:szCs w:val="24"/>
        </w:rPr>
        <w:t xml:space="preserve">Applications should include the following: </w:t>
      </w:r>
    </w:p>
    <w:p w14:paraId="2ADE3854" w14:textId="41E7E2B2" w:rsidR="005C5A53" w:rsidRDefault="005C5A53" w:rsidP="005C5A53">
      <w:pPr>
        <w:numPr>
          <w:ilvl w:val="0"/>
          <w:numId w:val="1"/>
        </w:numPr>
        <w:spacing w:after="0"/>
        <w:rPr>
          <w:rFonts w:ascii="Cambria" w:eastAsia="Calibri" w:hAnsi="Cambria" w:cs="Arial"/>
          <w:sz w:val="24"/>
          <w:szCs w:val="24"/>
        </w:rPr>
      </w:pPr>
      <w:r>
        <w:rPr>
          <w:rFonts w:ascii="Cambria" w:eastAsia="Calibri" w:hAnsi="Cambria" w:cs="Arial"/>
          <w:sz w:val="24"/>
          <w:szCs w:val="24"/>
        </w:rPr>
        <w:t xml:space="preserve">A </w:t>
      </w:r>
      <w:r w:rsidRPr="005C5A53">
        <w:rPr>
          <w:rFonts w:ascii="Cambria" w:eastAsia="Calibri" w:hAnsi="Cambria" w:cs="Arial"/>
          <w:i/>
          <w:iCs/>
          <w:sz w:val="24"/>
          <w:szCs w:val="24"/>
        </w:rPr>
        <w:t>curriculum vitae</w:t>
      </w:r>
    </w:p>
    <w:p w14:paraId="45009E08" w14:textId="5087A395" w:rsidR="005C5A53" w:rsidRDefault="005C5A53" w:rsidP="005C5A53">
      <w:pPr>
        <w:numPr>
          <w:ilvl w:val="0"/>
          <w:numId w:val="1"/>
        </w:numPr>
        <w:spacing w:after="0"/>
        <w:rPr>
          <w:rFonts w:ascii="Cambria" w:eastAsia="Calibri" w:hAnsi="Cambria" w:cs="Arial"/>
          <w:sz w:val="24"/>
          <w:szCs w:val="24"/>
        </w:rPr>
      </w:pPr>
      <w:r>
        <w:rPr>
          <w:rFonts w:ascii="Cambria" w:eastAsia="Calibri" w:hAnsi="Cambria" w:cs="Arial"/>
          <w:sz w:val="24"/>
          <w:szCs w:val="24"/>
        </w:rPr>
        <w:t>[additional application requirements, listed]</w:t>
      </w:r>
    </w:p>
    <w:p w14:paraId="7777EA8F" w14:textId="468657AC" w:rsidR="00602BA0" w:rsidRPr="00073292" w:rsidRDefault="00602BA0" w:rsidP="005C5A53">
      <w:pPr>
        <w:numPr>
          <w:ilvl w:val="0"/>
          <w:numId w:val="1"/>
        </w:numPr>
        <w:spacing w:after="0"/>
        <w:rPr>
          <w:rFonts w:ascii="Cambria" w:eastAsia="Calibri" w:hAnsi="Cambria" w:cs="Arial"/>
          <w:sz w:val="24"/>
          <w:szCs w:val="24"/>
        </w:rPr>
      </w:pPr>
      <w:r w:rsidRPr="00073292">
        <w:rPr>
          <w:rFonts w:ascii="Cambria" w:eastAsia="Calibri" w:hAnsi="Cambria" w:cs="Arial"/>
          <w:sz w:val="24"/>
          <w:szCs w:val="24"/>
        </w:rPr>
        <w:t xml:space="preserve">A one- to two-page personal statement indicating how your research, teaching, and service will make a distinctive contribution to our </w:t>
      </w:r>
      <w:hyperlink r:id="rId9" w:history="1">
        <w:r w:rsidRPr="00073292">
          <w:rPr>
            <w:rStyle w:val="Hyperlink"/>
            <w:rFonts w:ascii="Cambria" w:eastAsia="Calibri" w:hAnsi="Cambria" w:cs="Arial"/>
            <w:sz w:val="24"/>
            <w:szCs w:val="24"/>
          </w:rPr>
          <w:t>University’s mission</w:t>
        </w:r>
      </w:hyperlink>
      <w:r w:rsidRPr="00073292">
        <w:rPr>
          <w:rFonts w:ascii="Cambria" w:eastAsia="Calibri" w:hAnsi="Cambria" w:cs="Arial"/>
          <w:sz w:val="24"/>
          <w:szCs w:val="24"/>
        </w:rPr>
        <w:t xml:space="preserve"> and to the vision of Catholic education outlined in the Apostolic Constitution on Catholic Universities </w:t>
      </w:r>
      <w:hyperlink r:id="rId10" w:history="1">
        <w:r w:rsidRPr="00073292">
          <w:rPr>
            <w:rStyle w:val="Hyperlink"/>
            <w:rFonts w:ascii="Cambria" w:eastAsia="Calibri" w:hAnsi="Cambria" w:cs="Arial"/>
            <w:i/>
            <w:sz w:val="24"/>
            <w:szCs w:val="24"/>
          </w:rPr>
          <w:t xml:space="preserve">Ex </w:t>
        </w:r>
        <w:proofErr w:type="spellStart"/>
        <w:r w:rsidRPr="00073292">
          <w:rPr>
            <w:rStyle w:val="Hyperlink"/>
            <w:rFonts w:ascii="Cambria" w:eastAsia="Calibri" w:hAnsi="Cambria" w:cs="Arial"/>
            <w:i/>
            <w:sz w:val="24"/>
            <w:szCs w:val="24"/>
          </w:rPr>
          <w:t>Corde</w:t>
        </w:r>
        <w:proofErr w:type="spellEnd"/>
        <w:r w:rsidRPr="00073292">
          <w:rPr>
            <w:rStyle w:val="Hyperlink"/>
            <w:rFonts w:ascii="Cambria" w:eastAsia="Calibri" w:hAnsi="Cambria" w:cs="Arial"/>
            <w:i/>
            <w:sz w:val="24"/>
            <w:szCs w:val="24"/>
          </w:rPr>
          <w:t xml:space="preserve"> Ecclesiae</w:t>
        </w:r>
      </w:hyperlink>
      <w:r>
        <w:rPr>
          <w:rFonts w:ascii="Cambria" w:eastAsia="Calibri" w:hAnsi="Cambria" w:cs="Arial"/>
          <w:sz w:val="24"/>
          <w:szCs w:val="24"/>
        </w:rPr>
        <w:t xml:space="preserve">. </w:t>
      </w:r>
      <w:r w:rsidRPr="00073292">
        <w:rPr>
          <w:rFonts w:ascii="Cambria" w:eastAsia="Calibri" w:hAnsi="Cambria" w:cs="Arial"/>
          <w:sz w:val="24"/>
          <w:szCs w:val="24"/>
        </w:rPr>
        <w:t xml:space="preserve"> </w:t>
      </w:r>
      <w:r>
        <w:rPr>
          <w:rFonts w:ascii="Cambria" w:eastAsia="Calibri" w:hAnsi="Cambria" w:cs="Arial"/>
          <w:sz w:val="24"/>
          <w:szCs w:val="24"/>
        </w:rPr>
        <w:t>[</w:t>
      </w:r>
      <w:r w:rsidRPr="00D25981">
        <w:rPr>
          <w:rFonts w:ascii="Cambria" w:eastAsia="Calibri" w:hAnsi="Cambria" w:cs="Arial"/>
          <w:i/>
          <w:sz w:val="24"/>
          <w:szCs w:val="24"/>
        </w:rPr>
        <w:t xml:space="preserve">for appointments in the ecclesiastical schools, it may be desirable for the candidate to reference the </w:t>
      </w:r>
      <w:hyperlink r:id="rId11" w:history="1">
        <w:r w:rsidRPr="00D25981">
          <w:rPr>
            <w:rStyle w:val="Hyperlink"/>
            <w:rFonts w:ascii="Cambria" w:eastAsia="Calibri" w:hAnsi="Cambria" w:cs="Arial"/>
            <w:sz w:val="24"/>
            <w:szCs w:val="24"/>
          </w:rPr>
          <w:t xml:space="preserve">Veritatis </w:t>
        </w:r>
        <w:r w:rsidR="00DA36E0">
          <w:rPr>
            <w:rStyle w:val="Hyperlink"/>
            <w:rFonts w:ascii="Cambria" w:eastAsia="Calibri" w:hAnsi="Cambria" w:cs="Arial"/>
            <w:sz w:val="24"/>
            <w:szCs w:val="24"/>
          </w:rPr>
          <w:t>G</w:t>
        </w:r>
        <w:r w:rsidRPr="00D25981">
          <w:rPr>
            <w:rStyle w:val="Hyperlink"/>
            <w:rFonts w:ascii="Cambria" w:eastAsia="Calibri" w:hAnsi="Cambria" w:cs="Arial"/>
            <w:sz w:val="24"/>
            <w:szCs w:val="24"/>
          </w:rPr>
          <w:t>audium</w:t>
        </w:r>
      </w:hyperlink>
      <w:r w:rsidRPr="00D25981">
        <w:rPr>
          <w:rFonts w:ascii="Cambria" w:eastAsia="Calibri" w:hAnsi="Cambria" w:cs="Arial"/>
          <w:i/>
          <w:sz w:val="24"/>
          <w:szCs w:val="24"/>
        </w:rPr>
        <w:t xml:space="preserve"> in his or her personal statement</w:t>
      </w:r>
      <w:r>
        <w:rPr>
          <w:rFonts w:ascii="Cambria" w:eastAsia="Calibri" w:hAnsi="Cambria" w:cs="Arial"/>
          <w:sz w:val="24"/>
          <w:szCs w:val="24"/>
        </w:rPr>
        <w:t>]</w:t>
      </w:r>
    </w:p>
    <w:p w14:paraId="261FDE06" w14:textId="1E693E43" w:rsidR="005C5A53" w:rsidRDefault="005C5A53">
      <w:pPr>
        <w:rPr>
          <w:rFonts w:ascii="Cambria" w:hAnsi="Cambria"/>
          <w:sz w:val="24"/>
          <w:szCs w:val="24"/>
        </w:rPr>
      </w:pPr>
      <w:r>
        <w:rPr>
          <w:rFonts w:ascii="Cambria" w:hAnsi="Cambria"/>
          <w:sz w:val="24"/>
          <w:szCs w:val="24"/>
        </w:rPr>
        <w:t>[application deadline, if applicable]</w:t>
      </w:r>
    </w:p>
    <w:p w14:paraId="0CFB55F9" w14:textId="46CC492B" w:rsidR="007F4EC9" w:rsidRDefault="007F4EC9">
      <w:pPr>
        <w:rPr>
          <w:rFonts w:ascii="Cambria" w:hAnsi="Cambria"/>
          <w:sz w:val="24"/>
          <w:szCs w:val="24"/>
        </w:rPr>
      </w:pPr>
      <w:r>
        <w:rPr>
          <w:rFonts w:ascii="Cambria" w:hAnsi="Cambria"/>
          <w:sz w:val="24"/>
          <w:szCs w:val="24"/>
        </w:rPr>
        <w:t>[</w:t>
      </w:r>
      <w:r>
        <w:rPr>
          <w:rFonts w:ascii="Cambria" w:hAnsi="Cambria"/>
          <w:i/>
          <w:sz w:val="24"/>
          <w:szCs w:val="24"/>
        </w:rPr>
        <w:t>contact information</w:t>
      </w:r>
      <w:r w:rsidRPr="00826DF8">
        <w:rPr>
          <w:rFonts w:ascii="Cambria" w:hAnsi="Cambria"/>
          <w:sz w:val="24"/>
          <w:szCs w:val="24"/>
        </w:rPr>
        <w:t>]</w:t>
      </w:r>
    </w:p>
    <w:p w14:paraId="61B51BB7" w14:textId="0BA7FE1D" w:rsidR="005C5A53" w:rsidRDefault="005C5A53">
      <w:pPr>
        <w:rPr>
          <w:rFonts w:ascii="Cambria" w:hAnsi="Cambria"/>
          <w:sz w:val="24"/>
          <w:szCs w:val="24"/>
        </w:rPr>
      </w:pPr>
    </w:p>
    <w:p w14:paraId="211DD640" w14:textId="77777777" w:rsidR="009A48E1" w:rsidRPr="009A48E1" w:rsidRDefault="00992340">
      <w:pPr>
        <w:rPr>
          <w:rFonts w:ascii="Cambria" w:hAnsi="Cambria"/>
          <w:sz w:val="24"/>
          <w:szCs w:val="24"/>
        </w:rPr>
      </w:pPr>
      <w:r>
        <w:rPr>
          <w:rFonts w:ascii="Cambria" w:hAnsi="Cambria"/>
          <w:b/>
          <w:sz w:val="24"/>
          <w:szCs w:val="24"/>
        </w:rPr>
        <w:t>The Catholic University of America</w:t>
      </w:r>
      <w:r w:rsidR="009A48E1" w:rsidRPr="003618B4">
        <w:rPr>
          <w:rFonts w:ascii="Cambria" w:hAnsi="Cambria"/>
          <w:b/>
          <w:sz w:val="24"/>
          <w:szCs w:val="24"/>
        </w:rPr>
        <w:t xml:space="preserve"> is an Equal Opportunity Employer</w:t>
      </w:r>
      <w:r w:rsidR="009A48E1" w:rsidRPr="009A48E1">
        <w:rPr>
          <w:rFonts w:ascii="Cambria" w:hAnsi="Cambria"/>
          <w:sz w:val="24"/>
          <w:szCs w:val="24"/>
        </w:rPr>
        <w:t>.</w:t>
      </w:r>
    </w:p>
    <w:sectPr w:rsidR="009A48E1" w:rsidRPr="009A48E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3542A" w14:textId="77777777" w:rsidR="00435D69" w:rsidRDefault="00435D69" w:rsidP="005C5A53">
      <w:pPr>
        <w:spacing w:after="0" w:line="240" w:lineRule="auto"/>
      </w:pPr>
      <w:r>
        <w:separator/>
      </w:r>
    </w:p>
  </w:endnote>
  <w:endnote w:type="continuationSeparator" w:id="0">
    <w:p w14:paraId="12D35A2C" w14:textId="77777777" w:rsidR="00435D69" w:rsidRDefault="00435D69" w:rsidP="005C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D0EA" w14:textId="77777777" w:rsidR="00435D69" w:rsidRDefault="00435D69" w:rsidP="005C5A53">
      <w:pPr>
        <w:spacing w:after="0" w:line="240" w:lineRule="auto"/>
      </w:pPr>
      <w:r>
        <w:separator/>
      </w:r>
    </w:p>
  </w:footnote>
  <w:footnote w:type="continuationSeparator" w:id="0">
    <w:p w14:paraId="5876C069" w14:textId="77777777" w:rsidR="00435D69" w:rsidRDefault="00435D69" w:rsidP="005C5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0D88" w14:textId="43E9AD26" w:rsidR="005C5A53" w:rsidRDefault="005C5A53" w:rsidP="005C5A53">
    <w:pPr>
      <w:pStyle w:val="Header"/>
      <w:jc w:val="center"/>
    </w:pPr>
    <w:r>
      <w:rPr>
        <w:rFonts w:ascii="Times New Roman" w:eastAsia="Times New Roman" w:hAnsi="Times New Roman" w:cs="Times New Roman"/>
        <w:b/>
        <w:noProof/>
        <w:sz w:val="24"/>
        <w:szCs w:val="24"/>
      </w:rPr>
      <w:drawing>
        <wp:inline distT="0" distB="0" distL="0" distR="0" wp14:anchorId="76A4640B" wp14:editId="1B9EE0A7">
          <wp:extent cx="1710055" cy="10477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0055" cy="10477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21413"/>
    <w:multiLevelType w:val="hybridMultilevel"/>
    <w:tmpl w:val="1D5A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DC6C55"/>
    <w:multiLevelType w:val="hybridMultilevel"/>
    <w:tmpl w:val="A0D8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E1"/>
    <w:rsid w:val="00065E3C"/>
    <w:rsid w:val="00072292"/>
    <w:rsid w:val="00083BEC"/>
    <w:rsid w:val="000C0B20"/>
    <w:rsid w:val="00141348"/>
    <w:rsid w:val="001F1F53"/>
    <w:rsid w:val="00230681"/>
    <w:rsid w:val="003618B4"/>
    <w:rsid w:val="00373A00"/>
    <w:rsid w:val="00435D69"/>
    <w:rsid w:val="004A0B72"/>
    <w:rsid w:val="005867F2"/>
    <w:rsid w:val="005A03E9"/>
    <w:rsid w:val="005A3B56"/>
    <w:rsid w:val="005C5A53"/>
    <w:rsid w:val="00602BA0"/>
    <w:rsid w:val="006A37A9"/>
    <w:rsid w:val="007A01AD"/>
    <w:rsid w:val="007D55E0"/>
    <w:rsid w:val="007F4EC9"/>
    <w:rsid w:val="008062E8"/>
    <w:rsid w:val="00826DF8"/>
    <w:rsid w:val="008A21B4"/>
    <w:rsid w:val="008C491D"/>
    <w:rsid w:val="009176FD"/>
    <w:rsid w:val="00925843"/>
    <w:rsid w:val="009473C6"/>
    <w:rsid w:val="0096502A"/>
    <w:rsid w:val="00992340"/>
    <w:rsid w:val="009A48E1"/>
    <w:rsid w:val="009F7370"/>
    <w:rsid w:val="00A572C6"/>
    <w:rsid w:val="00AB1DD0"/>
    <w:rsid w:val="00B54D67"/>
    <w:rsid w:val="00C2197F"/>
    <w:rsid w:val="00C41A64"/>
    <w:rsid w:val="00C93A1B"/>
    <w:rsid w:val="00D25981"/>
    <w:rsid w:val="00D3109B"/>
    <w:rsid w:val="00D464CB"/>
    <w:rsid w:val="00D56DBF"/>
    <w:rsid w:val="00D86240"/>
    <w:rsid w:val="00DA36E0"/>
    <w:rsid w:val="00DE4ABD"/>
    <w:rsid w:val="00EC24C9"/>
    <w:rsid w:val="00EF5A71"/>
    <w:rsid w:val="00FC451C"/>
    <w:rsid w:val="00FE6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ACF4"/>
  <w15:docId w15:val="{77E9B283-ADA7-446B-857F-D14ECC19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4C9"/>
    <w:pPr>
      <w:ind w:left="720"/>
      <w:contextualSpacing/>
    </w:pPr>
  </w:style>
  <w:style w:type="paragraph" w:styleId="BalloonText">
    <w:name w:val="Balloon Text"/>
    <w:basedOn w:val="Normal"/>
    <w:link w:val="BalloonTextChar"/>
    <w:uiPriority w:val="99"/>
    <w:semiHidden/>
    <w:unhideWhenUsed/>
    <w:rsid w:val="00D86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240"/>
    <w:rPr>
      <w:rFonts w:ascii="Segoe UI" w:hAnsi="Segoe UI" w:cs="Segoe UI"/>
      <w:sz w:val="18"/>
      <w:szCs w:val="18"/>
    </w:rPr>
  </w:style>
  <w:style w:type="character" w:styleId="Hyperlink">
    <w:name w:val="Hyperlink"/>
    <w:basedOn w:val="DefaultParagraphFont"/>
    <w:uiPriority w:val="99"/>
    <w:unhideWhenUsed/>
    <w:rsid w:val="00DE4ABD"/>
    <w:rPr>
      <w:color w:val="0563C1" w:themeColor="hyperlink"/>
      <w:u w:val="single"/>
    </w:rPr>
  </w:style>
  <w:style w:type="character" w:styleId="FollowedHyperlink">
    <w:name w:val="FollowedHyperlink"/>
    <w:basedOn w:val="DefaultParagraphFont"/>
    <w:uiPriority w:val="99"/>
    <w:semiHidden/>
    <w:unhideWhenUsed/>
    <w:rsid w:val="00602BA0"/>
    <w:rPr>
      <w:color w:val="954F72" w:themeColor="followedHyperlink"/>
      <w:u w:val="single"/>
    </w:rPr>
  </w:style>
  <w:style w:type="paragraph" w:styleId="Header">
    <w:name w:val="header"/>
    <w:basedOn w:val="Normal"/>
    <w:link w:val="HeaderChar"/>
    <w:uiPriority w:val="99"/>
    <w:unhideWhenUsed/>
    <w:rsid w:val="005C5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A53"/>
  </w:style>
  <w:style w:type="paragraph" w:styleId="Footer">
    <w:name w:val="footer"/>
    <w:basedOn w:val="Normal"/>
    <w:link w:val="FooterChar"/>
    <w:uiPriority w:val="99"/>
    <w:unhideWhenUsed/>
    <w:rsid w:val="005C5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edu/about-us/at-a-glance/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tholic.edu/about-us/at-a-glance/index.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2.vatican.va/content/francesco/en/apost_constitutions/documents/papa-francesco_costituzione-ap_20171208_veritatis-gaudium.html" TargetMode="External"/><Relationship Id="rId5" Type="http://schemas.openxmlformats.org/officeDocument/2006/relationships/footnotes" Target="footnotes.xml"/><Relationship Id="rId10" Type="http://schemas.openxmlformats.org/officeDocument/2006/relationships/hyperlink" Target="http://w2.vatican.va/content/john-paul-ii/en/apost_constitutions/documents/hf_jp-ii_apc_15081990_ex-corde-ecclesiae.html" TargetMode="External"/><Relationship Id="rId4" Type="http://schemas.openxmlformats.org/officeDocument/2006/relationships/webSettings" Target="webSettings.xml"/><Relationship Id="rId9" Type="http://schemas.openxmlformats.org/officeDocument/2006/relationships/hyperlink" Target="https://www.catholic.edu/about-us/at-a-glance/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Catholic University of America</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Abela, Andrew V</dc:creator>
  <cp:lastModifiedBy>Ball, Kevin J</cp:lastModifiedBy>
  <cp:revision>2</cp:revision>
  <cp:lastPrinted>2015-10-07T14:01:00Z</cp:lastPrinted>
  <dcterms:created xsi:type="dcterms:W3CDTF">2025-10-21T14:23:00Z</dcterms:created>
  <dcterms:modified xsi:type="dcterms:W3CDTF">2025-10-21T14:23:00Z</dcterms:modified>
</cp:coreProperties>
</file>